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42554" w:rsidRPr="00076937" w:rsidTr="003F3E47">
        <w:trPr>
          <w:trHeight w:hRule="exact" w:val="1528"/>
        </w:trPr>
        <w:tc>
          <w:tcPr>
            <w:tcW w:w="143" w:type="dxa"/>
          </w:tcPr>
          <w:p w:rsidR="00342554" w:rsidRDefault="00342554"/>
        </w:tc>
        <w:tc>
          <w:tcPr>
            <w:tcW w:w="284" w:type="dxa"/>
          </w:tcPr>
          <w:p w:rsidR="00342554" w:rsidRDefault="00342554"/>
        </w:tc>
        <w:tc>
          <w:tcPr>
            <w:tcW w:w="721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851" w:type="dxa"/>
          </w:tcPr>
          <w:p w:rsidR="00342554" w:rsidRDefault="0034255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342554" w:rsidRPr="00076937" w:rsidTr="003F3E47">
        <w:trPr>
          <w:trHeight w:hRule="exact" w:val="138"/>
        </w:trPr>
        <w:tc>
          <w:tcPr>
            <w:tcW w:w="143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Tr="003F3E4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2554" w:rsidRPr="00076937" w:rsidTr="003F3E4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0769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342554" w:rsidRPr="00076937" w:rsidTr="003F3E47">
        <w:trPr>
          <w:trHeight w:hRule="exact" w:val="211"/>
        </w:trPr>
        <w:tc>
          <w:tcPr>
            <w:tcW w:w="143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Tr="003F3E47">
        <w:trPr>
          <w:trHeight w:hRule="exact" w:val="277"/>
        </w:trPr>
        <w:tc>
          <w:tcPr>
            <w:tcW w:w="143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2554" w:rsidTr="003F3E47">
        <w:trPr>
          <w:trHeight w:hRule="exact" w:val="138"/>
        </w:trPr>
        <w:tc>
          <w:tcPr>
            <w:tcW w:w="143" w:type="dxa"/>
          </w:tcPr>
          <w:p w:rsidR="00342554" w:rsidRDefault="00342554"/>
        </w:tc>
        <w:tc>
          <w:tcPr>
            <w:tcW w:w="284" w:type="dxa"/>
          </w:tcPr>
          <w:p w:rsidR="00342554" w:rsidRDefault="00342554"/>
        </w:tc>
        <w:tc>
          <w:tcPr>
            <w:tcW w:w="721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851" w:type="dxa"/>
          </w:tcPr>
          <w:p w:rsidR="00342554" w:rsidRDefault="00342554"/>
        </w:tc>
        <w:tc>
          <w:tcPr>
            <w:tcW w:w="285" w:type="dxa"/>
          </w:tcPr>
          <w:p w:rsidR="00342554" w:rsidRDefault="00342554"/>
        </w:tc>
        <w:tc>
          <w:tcPr>
            <w:tcW w:w="1277" w:type="dxa"/>
          </w:tcPr>
          <w:p w:rsidR="00342554" w:rsidRDefault="00342554"/>
        </w:tc>
        <w:tc>
          <w:tcPr>
            <w:tcW w:w="1002" w:type="dxa"/>
          </w:tcPr>
          <w:p w:rsidR="00342554" w:rsidRDefault="00342554"/>
        </w:tc>
        <w:tc>
          <w:tcPr>
            <w:tcW w:w="2839" w:type="dxa"/>
          </w:tcPr>
          <w:p w:rsidR="00342554" w:rsidRDefault="00342554"/>
        </w:tc>
      </w:tr>
      <w:tr w:rsidR="00342554" w:rsidRPr="00076937" w:rsidTr="003F3E47">
        <w:trPr>
          <w:trHeight w:hRule="exact" w:val="277"/>
        </w:trPr>
        <w:tc>
          <w:tcPr>
            <w:tcW w:w="143" w:type="dxa"/>
          </w:tcPr>
          <w:p w:rsidR="00342554" w:rsidRDefault="00342554"/>
        </w:tc>
        <w:tc>
          <w:tcPr>
            <w:tcW w:w="284" w:type="dxa"/>
          </w:tcPr>
          <w:p w:rsidR="00342554" w:rsidRDefault="00342554"/>
        </w:tc>
        <w:tc>
          <w:tcPr>
            <w:tcW w:w="721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851" w:type="dxa"/>
          </w:tcPr>
          <w:p w:rsidR="00342554" w:rsidRDefault="00342554"/>
        </w:tc>
        <w:tc>
          <w:tcPr>
            <w:tcW w:w="285" w:type="dxa"/>
          </w:tcPr>
          <w:p w:rsidR="00342554" w:rsidRDefault="00342554"/>
        </w:tc>
        <w:tc>
          <w:tcPr>
            <w:tcW w:w="1277" w:type="dxa"/>
          </w:tcPr>
          <w:p w:rsidR="00342554" w:rsidRDefault="0034255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42554" w:rsidRPr="00076937" w:rsidTr="003F3E47">
        <w:trPr>
          <w:trHeight w:hRule="exact" w:val="138"/>
        </w:trPr>
        <w:tc>
          <w:tcPr>
            <w:tcW w:w="143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Tr="003F3E47">
        <w:trPr>
          <w:trHeight w:hRule="exact" w:val="277"/>
        </w:trPr>
        <w:tc>
          <w:tcPr>
            <w:tcW w:w="143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42554" w:rsidTr="003F3E47">
        <w:trPr>
          <w:trHeight w:hRule="exact" w:val="138"/>
        </w:trPr>
        <w:tc>
          <w:tcPr>
            <w:tcW w:w="143" w:type="dxa"/>
          </w:tcPr>
          <w:p w:rsidR="00342554" w:rsidRDefault="00342554"/>
        </w:tc>
        <w:tc>
          <w:tcPr>
            <w:tcW w:w="284" w:type="dxa"/>
          </w:tcPr>
          <w:p w:rsidR="00342554" w:rsidRDefault="00342554"/>
        </w:tc>
        <w:tc>
          <w:tcPr>
            <w:tcW w:w="721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851" w:type="dxa"/>
          </w:tcPr>
          <w:p w:rsidR="00342554" w:rsidRDefault="00342554"/>
        </w:tc>
        <w:tc>
          <w:tcPr>
            <w:tcW w:w="285" w:type="dxa"/>
          </w:tcPr>
          <w:p w:rsidR="00342554" w:rsidRDefault="00342554"/>
        </w:tc>
        <w:tc>
          <w:tcPr>
            <w:tcW w:w="1277" w:type="dxa"/>
          </w:tcPr>
          <w:p w:rsidR="00342554" w:rsidRDefault="00342554"/>
        </w:tc>
        <w:tc>
          <w:tcPr>
            <w:tcW w:w="1002" w:type="dxa"/>
          </w:tcPr>
          <w:p w:rsidR="00342554" w:rsidRDefault="00342554"/>
        </w:tc>
        <w:tc>
          <w:tcPr>
            <w:tcW w:w="2839" w:type="dxa"/>
          </w:tcPr>
          <w:p w:rsidR="00342554" w:rsidRDefault="00342554"/>
        </w:tc>
      </w:tr>
      <w:tr w:rsidR="00342554" w:rsidTr="003F3E47">
        <w:trPr>
          <w:trHeight w:hRule="exact" w:val="277"/>
        </w:trPr>
        <w:tc>
          <w:tcPr>
            <w:tcW w:w="143" w:type="dxa"/>
          </w:tcPr>
          <w:p w:rsidR="00342554" w:rsidRDefault="00342554"/>
        </w:tc>
        <w:tc>
          <w:tcPr>
            <w:tcW w:w="284" w:type="dxa"/>
          </w:tcPr>
          <w:p w:rsidR="00342554" w:rsidRDefault="00342554"/>
        </w:tc>
        <w:tc>
          <w:tcPr>
            <w:tcW w:w="721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851" w:type="dxa"/>
          </w:tcPr>
          <w:p w:rsidR="00342554" w:rsidRDefault="00342554"/>
        </w:tc>
        <w:tc>
          <w:tcPr>
            <w:tcW w:w="285" w:type="dxa"/>
          </w:tcPr>
          <w:p w:rsidR="00342554" w:rsidRDefault="00342554"/>
        </w:tc>
        <w:tc>
          <w:tcPr>
            <w:tcW w:w="1277" w:type="dxa"/>
          </w:tcPr>
          <w:p w:rsidR="00342554" w:rsidRDefault="0034255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342554" w:rsidTr="003F3E47">
        <w:trPr>
          <w:trHeight w:hRule="exact" w:val="277"/>
        </w:trPr>
        <w:tc>
          <w:tcPr>
            <w:tcW w:w="143" w:type="dxa"/>
          </w:tcPr>
          <w:p w:rsidR="00342554" w:rsidRDefault="00342554"/>
        </w:tc>
        <w:tc>
          <w:tcPr>
            <w:tcW w:w="284" w:type="dxa"/>
          </w:tcPr>
          <w:p w:rsidR="00342554" w:rsidRDefault="00342554"/>
        </w:tc>
        <w:tc>
          <w:tcPr>
            <w:tcW w:w="721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851" w:type="dxa"/>
          </w:tcPr>
          <w:p w:rsidR="00342554" w:rsidRDefault="00342554"/>
        </w:tc>
        <w:tc>
          <w:tcPr>
            <w:tcW w:w="285" w:type="dxa"/>
          </w:tcPr>
          <w:p w:rsidR="00342554" w:rsidRDefault="00342554"/>
        </w:tc>
        <w:tc>
          <w:tcPr>
            <w:tcW w:w="1277" w:type="dxa"/>
          </w:tcPr>
          <w:p w:rsidR="00342554" w:rsidRDefault="00342554"/>
        </w:tc>
        <w:tc>
          <w:tcPr>
            <w:tcW w:w="1002" w:type="dxa"/>
          </w:tcPr>
          <w:p w:rsidR="00342554" w:rsidRDefault="00342554"/>
        </w:tc>
        <w:tc>
          <w:tcPr>
            <w:tcW w:w="2839" w:type="dxa"/>
          </w:tcPr>
          <w:p w:rsidR="00342554" w:rsidRDefault="00342554"/>
        </w:tc>
      </w:tr>
      <w:tr w:rsidR="00342554" w:rsidTr="003F3E4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2554" w:rsidRPr="00076937" w:rsidTr="003F3E47">
        <w:trPr>
          <w:trHeight w:hRule="exact" w:val="1496"/>
        </w:trPr>
        <w:tc>
          <w:tcPr>
            <w:tcW w:w="143" w:type="dxa"/>
          </w:tcPr>
          <w:p w:rsidR="00342554" w:rsidRDefault="00342554"/>
        </w:tc>
        <w:tc>
          <w:tcPr>
            <w:tcW w:w="284" w:type="dxa"/>
          </w:tcPr>
          <w:p w:rsidR="00342554" w:rsidRDefault="00342554"/>
        </w:tc>
        <w:tc>
          <w:tcPr>
            <w:tcW w:w="721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политика современного российского государства</w:t>
            </w:r>
          </w:p>
          <w:p w:rsidR="00342554" w:rsidRPr="006F04B0" w:rsidRDefault="006F04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Б1.В.01.ДВ.02.01</w:t>
            </w:r>
          </w:p>
        </w:tc>
        <w:tc>
          <w:tcPr>
            <w:tcW w:w="283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Tr="003F3E4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2554" w:rsidRPr="00076937" w:rsidTr="003F3E47">
        <w:trPr>
          <w:trHeight w:hRule="exact" w:val="1389"/>
        </w:trPr>
        <w:tc>
          <w:tcPr>
            <w:tcW w:w="143" w:type="dxa"/>
          </w:tcPr>
          <w:p w:rsidR="00342554" w:rsidRDefault="00342554"/>
        </w:tc>
        <w:tc>
          <w:tcPr>
            <w:tcW w:w="284" w:type="dxa"/>
          </w:tcPr>
          <w:p w:rsidR="00342554" w:rsidRDefault="0034255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2554" w:rsidRPr="00076937" w:rsidTr="003F3E47">
        <w:trPr>
          <w:trHeight w:hRule="exact" w:val="138"/>
        </w:trPr>
        <w:tc>
          <w:tcPr>
            <w:tcW w:w="143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RPr="00076937" w:rsidTr="003F3E4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42554" w:rsidRPr="00076937" w:rsidTr="003F3E47">
        <w:trPr>
          <w:trHeight w:hRule="exact" w:val="416"/>
        </w:trPr>
        <w:tc>
          <w:tcPr>
            <w:tcW w:w="143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Tr="003F3E4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42554" w:rsidRDefault="00342554"/>
        </w:tc>
        <w:tc>
          <w:tcPr>
            <w:tcW w:w="285" w:type="dxa"/>
          </w:tcPr>
          <w:p w:rsidR="00342554" w:rsidRDefault="00342554"/>
        </w:tc>
        <w:tc>
          <w:tcPr>
            <w:tcW w:w="1277" w:type="dxa"/>
          </w:tcPr>
          <w:p w:rsidR="00342554" w:rsidRDefault="00342554"/>
        </w:tc>
        <w:tc>
          <w:tcPr>
            <w:tcW w:w="1002" w:type="dxa"/>
          </w:tcPr>
          <w:p w:rsidR="00342554" w:rsidRDefault="00342554"/>
        </w:tc>
        <w:tc>
          <w:tcPr>
            <w:tcW w:w="2839" w:type="dxa"/>
          </w:tcPr>
          <w:p w:rsidR="00342554" w:rsidRDefault="00342554"/>
        </w:tc>
      </w:tr>
      <w:tr w:rsidR="00342554" w:rsidTr="003F3E47">
        <w:trPr>
          <w:trHeight w:hRule="exact" w:val="155"/>
        </w:trPr>
        <w:tc>
          <w:tcPr>
            <w:tcW w:w="143" w:type="dxa"/>
          </w:tcPr>
          <w:p w:rsidR="00342554" w:rsidRDefault="00342554"/>
        </w:tc>
        <w:tc>
          <w:tcPr>
            <w:tcW w:w="284" w:type="dxa"/>
          </w:tcPr>
          <w:p w:rsidR="00342554" w:rsidRDefault="00342554"/>
        </w:tc>
        <w:tc>
          <w:tcPr>
            <w:tcW w:w="721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851" w:type="dxa"/>
          </w:tcPr>
          <w:p w:rsidR="00342554" w:rsidRDefault="00342554"/>
        </w:tc>
        <w:tc>
          <w:tcPr>
            <w:tcW w:w="285" w:type="dxa"/>
          </w:tcPr>
          <w:p w:rsidR="00342554" w:rsidRDefault="00342554"/>
        </w:tc>
        <w:tc>
          <w:tcPr>
            <w:tcW w:w="1277" w:type="dxa"/>
          </w:tcPr>
          <w:p w:rsidR="00342554" w:rsidRDefault="00342554"/>
        </w:tc>
        <w:tc>
          <w:tcPr>
            <w:tcW w:w="1002" w:type="dxa"/>
          </w:tcPr>
          <w:p w:rsidR="00342554" w:rsidRDefault="00342554"/>
        </w:tc>
        <w:tc>
          <w:tcPr>
            <w:tcW w:w="2839" w:type="dxa"/>
          </w:tcPr>
          <w:p w:rsidR="00342554" w:rsidRDefault="00342554"/>
        </w:tc>
      </w:tr>
      <w:tr w:rsidR="00342554" w:rsidRPr="00076937" w:rsidTr="003F3E4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42554" w:rsidRPr="00076937" w:rsidTr="003F3E4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342554" w:rsidRPr="00076937" w:rsidTr="003F3E47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Tr="003F3E4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342554" w:rsidTr="003F3E4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2554" w:rsidRDefault="0034255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342554"/>
        </w:tc>
      </w:tr>
      <w:tr w:rsidR="00342554" w:rsidTr="003F3E47">
        <w:trPr>
          <w:trHeight w:hRule="exact" w:val="124"/>
        </w:trPr>
        <w:tc>
          <w:tcPr>
            <w:tcW w:w="143" w:type="dxa"/>
          </w:tcPr>
          <w:p w:rsidR="00342554" w:rsidRDefault="00342554"/>
        </w:tc>
        <w:tc>
          <w:tcPr>
            <w:tcW w:w="284" w:type="dxa"/>
          </w:tcPr>
          <w:p w:rsidR="00342554" w:rsidRDefault="00342554"/>
        </w:tc>
        <w:tc>
          <w:tcPr>
            <w:tcW w:w="721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1419" w:type="dxa"/>
          </w:tcPr>
          <w:p w:rsidR="00342554" w:rsidRDefault="00342554"/>
        </w:tc>
        <w:tc>
          <w:tcPr>
            <w:tcW w:w="851" w:type="dxa"/>
          </w:tcPr>
          <w:p w:rsidR="00342554" w:rsidRDefault="00342554"/>
        </w:tc>
        <w:tc>
          <w:tcPr>
            <w:tcW w:w="285" w:type="dxa"/>
          </w:tcPr>
          <w:p w:rsidR="00342554" w:rsidRDefault="00342554"/>
        </w:tc>
        <w:tc>
          <w:tcPr>
            <w:tcW w:w="1277" w:type="dxa"/>
          </w:tcPr>
          <w:p w:rsidR="00342554" w:rsidRDefault="00342554"/>
        </w:tc>
        <w:tc>
          <w:tcPr>
            <w:tcW w:w="1002" w:type="dxa"/>
          </w:tcPr>
          <w:p w:rsidR="00342554" w:rsidRDefault="00342554"/>
        </w:tc>
        <w:tc>
          <w:tcPr>
            <w:tcW w:w="2839" w:type="dxa"/>
          </w:tcPr>
          <w:p w:rsidR="00342554" w:rsidRDefault="00342554"/>
        </w:tc>
      </w:tr>
      <w:tr w:rsidR="00342554" w:rsidRPr="00076937" w:rsidTr="003F3E4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342554" w:rsidRPr="00076937" w:rsidTr="003F3E47">
        <w:trPr>
          <w:trHeight w:hRule="exact" w:val="577"/>
        </w:trPr>
        <w:tc>
          <w:tcPr>
            <w:tcW w:w="143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RPr="00076937" w:rsidTr="003F3E47">
        <w:trPr>
          <w:trHeight w:hRule="exact" w:val="1137"/>
        </w:trPr>
        <w:tc>
          <w:tcPr>
            <w:tcW w:w="143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F3E47" w:rsidTr="003F3E47">
        <w:trPr>
          <w:trHeight w:hRule="exact" w:val="277"/>
        </w:trPr>
        <w:tc>
          <w:tcPr>
            <w:tcW w:w="143" w:type="dxa"/>
          </w:tcPr>
          <w:p w:rsidR="003F3E47" w:rsidRPr="006F04B0" w:rsidRDefault="003F3E47" w:rsidP="003F3E47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3E47" w:rsidRDefault="003F3E47" w:rsidP="003F3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3F3E47" w:rsidTr="003F3E47">
        <w:trPr>
          <w:trHeight w:hRule="exact" w:val="138"/>
        </w:trPr>
        <w:tc>
          <w:tcPr>
            <w:tcW w:w="143" w:type="dxa"/>
          </w:tcPr>
          <w:p w:rsidR="003F3E47" w:rsidRDefault="003F3E47" w:rsidP="003F3E47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3E47" w:rsidRDefault="003F3E47" w:rsidP="003F3E47"/>
        </w:tc>
      </w:tr>
      <w:tr w:rsidR="003F3E47" w:rsidTr="003F3E47">
        <w:trPr>
          <w:trHeight w:hRule="exact" w:val="1666"/>
        </w:trPr>
        <w:tc>
          <w:tcPr>
            <w:tcW w:w="143" w:type="dxa"/>
          </w:tcPr>
          <w:p w:rsidR="003F3E47" w:rsidRDefault="003F3E47" w:rsidP="003F3E47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3E47" w:rsidRDefault="00B64D07" w:rsidP="003F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B64D07" w:rsidRPr="00E3764A" w:rsidRDefault="00B64D07" w:rsidP="003F3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3E47" w:rsidRPr="00E3764A" w:rsidRDefault="003F3E47" w:rsidP="003F3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F3E47" w:rsidRPr="00E3764A" w:rsidRDefault="003F3E47" w:rsidP="003F3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3E47" w:rsidRPr="00A80DF9" w:rsidRDefault="003F3E47" w:rsidP="003F3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342554" w:rsidRDefault="006F0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2554" w:rsidRPr="007E78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42554" w:rsidRPr="006F04B0" w:rsidRDefault="00342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342554" w:rsidRPr="006F04B0" w:rsidRDefault="00342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8FF" w:rsidRDefault="007E7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7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342554" w:rsidRPr="007E78FF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342554" w:rsidRPr="000769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4B0" w:rsidRPr="006F04B0" w:rsidRDefault="006F04B0" w:rsidP="006F04B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  <w:p w:rsidR="00342554" w:rsidRPr="006F04B0" w:rsidRDefault="00342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2554">
        <w:trPr>
          <w:trHeight w:hRule="exact" w:val="555"/>
        </w:trPr>
        <w:tc>
          <w:tcPr>
            <w:tcW w:w="9640" w:type="dxa"/>
          </w:tcPr>
          <w:p w:rsidR="00342554" w:rsidRDefault="00342554"/>
        </w:tc>
      </w:tr>
      <w:tr w:rsidR="003425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2554" w:rsidRDefault="006F0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2554" w:rsidRPr="0007693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203A2" w:rsidRPr="0012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="001203A2" w:rsidRPr="0012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="001203A2" w:rsidRPr="0012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«Социальная политика современного российского государства» в течение </w:t>
            </w:r>
            <w:r w:rsidR="001203A2" w:rsidRPr="0012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Б1.В.01.ДВ.02.01 «Социальная политика современного российского государства».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2554" w:rsidRPr="00076937">
        <w:trPr>
          <w:trHeight w:hRule="exact" w:val="139"/>
        </w:trPr>
        <w:tc>
          <w:tcPr>
            <w:tcW w:w="9640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RPr="0007693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политика современного российского государства»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2554" w:rsidRPr="000769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бизнес- структурах, международных организациях, СМИ</w:t>
            </w:r>
          </w:p>
        </w:tc>
      </w:tr>
      <w:tr w:rsidR="003425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организовать и проводить под руководством опытного сотрудника мероприятия общественно-политической направленности</w:t>
            </w: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</w:tc>
      </w:tr>
      <w:tr w:rsidR="00342554" w:rsidRPr="000769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общественно-политической проблематике) в соответствии с профессиональными стандартами</w:t>
            </w:r>
          </w:p>
        </w:tc>
      </w:tr>
      <w:tr w:rsidR="00342554" w:rsidRPr="00076937">
        <w:trPr>
          <w:trHeight w:hRule="exact" w:val="416"/>
        </w:trPr>
        <w:tc>
          <w:tcPr>
            <w:tcW w:w="9640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2554" w:rsidRPr="000769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Б1.В.01.ДВ.02.01 «Социальная политика современного российского государства»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Консультативный модуль. Информационно-коммуникативный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42554" w:rsidRPr="000769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25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Default="00342554"/>
        </w:tc>
      </w:tr>
      <w:tr w:rsidR="00342554" w:rsidRPr="000769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Pr="006F04B0" w:rsidRDefault="006F04B0">
            <w:pPr>
              <w:spacing w:after="0" w:line="240" w:lineRule="auto"/>
              <w:jc w:val="center"/>
              <w:rPr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сфере межнациональных и межконфессиональных отношений</w:t>
            </w:r>
          </w:p>
          <w:p w:rsidR="00342554" w:rsidRDefault="006F04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программы и проекты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Default="0034255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342554">
        <w:trPr>
          <w:trHeight w:hRule="exact" w:val="138"/>
        </w:trPr>
        <w:tc>
          <w:tcPr>
            <w:tcW w:w="3970" w:type="dxa"/>
          </w:tcPr>
          <w:p w:rsidR="00342554" w:rsidRDefault="00342554"/>
        </w:tc>
        <w:tc>
          <w:tcPr>
            <w:tcW w:w="1702" w:type="dxa"/>
          </w:tcPr>
          <w:p w:rsidR="00342554" w:rsidRDefault="00342554"/>
        </w:tc>
        <w:tc>
          <w:tcPr>
            <w:tcW w:w="1702" w:type="dxa"/>
          </w:tcPr>
          <w:p w:rsidR="00342554" w:rsidRDefault="00342554"/>
        </w:tc>
        <w:tc>
          <w:tcPr>
            <w:tcW w:w="426" w:type="dxa"/>
          </w:tcPr>
          <w:p w:rsidR="00342554" w:rsidRDefault="00342554"/>
        </w:tc>
        <w:tc>
          <w:tcPr>
            <w:tcW w:w="710" w:type="dxa"/>
          </w:tcPr>
          <w:p w:rsidR="00342554" w:rsidRDefault="00342554"/>
        </w:tc>
        <w:tc>
          <w:tcPr>
            <w:tcW w:w="143" w:type="dxa"/>
          </w:tcPr>
          <w:p w:rsidR="00342554" w:rsidRDefault="00342554"/>
        </w:tc>
        <w:tc>
          <w:tcPr>
            <w:tcW w:w="993" w:type="dxa"/>
          </w:tcPr>
          <w:p w:rsidR="00342554" w:rsidRDefault="00342554"/>
        </w:tc>
      </w:tr>
      <w:tr w:rsidR="00342554" w:rsidRPr="0007693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255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2554">
        <w:trPr>
          <w:trHeight w:hRule="exact" w:val="138"/>
        </w:trPr>
        <w:tc>
          <w:tcPr>
            <w:tcW w:w="3970" w:type="dxa"/>
          </w:tcPr>
          <w:p w:rsidR="00342554" w:rsidRDefault="00342554"/>
        </w:tc>
        <w:tc>
          <w:tcPr>
            <w:tcW w:w="1702" w:type="dxa"/>
          </w:tcPr>
          <w:p w:rsidR="00342554" w:rsidRDefault="00342554"/>
        </w:tc>
        <w:tc>
          <w:tcPr>
            <w:tcW w:w="1702" w:type="dxa"/>
          </w:tcPr>
          <w:p w:rsidR="00342554" w:rsidRDefault="00342554"/>
        </w:tc>
        <w:tc>
          <w:tcPr>
            <w:tcW w:w="426" w:type="dxa"/>
          </w:tcPr>
          <w:p w:rsidR="00342554" w:rsidRDefault="00342554"/>
        </w:tc>
        <w:tc>
          <w:tcPr>
            <w:tcW w:w="710" w:type="dxa"/>
          </w:tcPr>
          <w:p w:rsidR="00342554" w:rsidRDefault="00342554"/>
        </w:tc>
        <w:tc>
          <w:tcPr>
            <w:tcW w:w="143" w:type="dxa"/>
          </w:tcPr>
          <w:p w:rsidR="00342554" w:rsidRDefault="00342554"/>
        </w:tc>
        <w:tc>
          <w:tcPr>
            <w:tcW w:w="993" w:type="dxa"/>
          </w:tcPr>
          <w:p w:rsidR="00342554" w:rsidRDefault="00342554"/>
        </w:tc>
      </w:tr>
      <w:tr w:rsidR="003425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425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25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5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5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25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425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5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42554">
        <w:trPr>
          <w:trHeight w:hRule="exact" w:val="138"/>
        </w:trPr>
        <w:tc>
          <w:tcPr>
            <w:tcW w:w="3970" w:type="dxa"/>
          </w:tcPr>
          <w:p w:rsidR="00342554" w:rsidRDefault="00342554"/>
        </w:tc>
        <w:tc>
          <w:tcPr>
            <w:tcW w:w="1702" w:type="dxa"/>
          </w:tcPr>
          <w:p w:rsidR="00342554" w:rsidRDefault="00342554"/>
        </w:tc>
        <w:tc>
          <w:tcPr>
            <w:tcW w:w="1702" w:type="dxa"/>
          </w:tcPr>
          <w:p w:rsidR="00342554" w:rsidRDefault="00342554"/>
        </w:tc>
        <w:tc>
          <w:tcPr>
            <w:tcW w:w="426" w:type="dxa"/>
          </w:tcPr>
          <w:p w:rsidR="00342554" w:rsidRDefault="00342554"/>
        </w:tc>
        <w:tc>
          <w:tcPr>
            <w:tcW w:w="710" w:type="dxa"/>
          </w:tcPr>
          <w:p w:rsidR="00342554" w:rsidRDefault="00342554"/>
        </w:tc>
        <w:tc>
          <w:tcPr>
            <w:tcW w:w="143" w:type="dxa"/>
          </w:tcPr>
          <w:p w:rsidR="00342554" w:rsidRDefault="00342554"/>
        </w:tc>
        <w:tc>
          <w:tcPr>
            <w:tcW w:w="993" w:type="dxa"/>
          </w:tcPr>
          <w:p w:rsidR="00342554" w:rsidRDefault="00342554"/>
        </w:tc>
      </w:tr>
      <w:tr w:rsidR="0034255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2554" w:rsidRPr="006F04B0" w:rsidRDefault="00342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2554">
        <w:trPr>
          <w:trHeight w:hRule="exact" w:val="416"/>
        </w:trPr>
        <w:tc>
          <w:tcPr>
            <w:tcW w:w="3970" w:type="dxa"/>
          </w:tcPr>
          <w:p w:rsidR="00342554" w:rsidRDefault="00342554"/>
        </w:tc>
        <w:tc>
          <w:tcPr>
            <w:tcW w:w="1702" w:type="dxa"/>
          </w:tcPr>
          <w:p w:rsidR="00342554" w:rsidRDefault="00342554"/>
        </w:tc>
        <w:tc>
          <w:tcPr>
            <w:tcW w:w="1702" w:type="dxa"/>
          </w:tcPr>
          <w:p w:rsidR="00342554" w:rsidRDefault="00342554"/>
        </w:tc>
        <w:tc>
          <w:tcPr>
            <w:tcW w:w="426" w:type="dxa"/>
          </w:tcPr>
          <w:p w:rsidR="00342554" w:rsidRDefault="00342554"/>
        </w:tc>
        <w:tc>
          <w:tcPr>
            <w:tcW w:w="710" w:type="dxa"/>
          </w:tcPr>
          <w:p w:rsidR="00342554" w:rsidRDefault="00342554"/>
        </w:tc>
        <w:tc>
          <w:tcPr>
            <w:tcW w:w="143" w:type="dxa"/>
          </w:tcPr>
          <w:p w:rsidR="00342554" w:rsidRDefault="00342554"/>
        </w:tc>
        <w:tc>
          <w:tcPr>
            <w:tcW w:w="993" w:type="dxa"/>
          </w:tcPr>
          <w:p w:rsidR="00342554" w:rsidRDefault="00342554"/>
        </w:tc>
      </w:tr>
      <w:tr w:rsidR="003425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2554" w:rsidRPr="000769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 1. ТЕОРЕТИЧЕСКИЕ ОСНОВЫ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ПОЛИТИКА: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СОЦИАЛЬНАЯ СТРУКТУРА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СОЦИАЛЬНО-ТРУДОВЫЕ ОСНОВЫ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КАЧЕСТВО И 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3425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СОЦИАЛЬНАЯ СТРУКТУРА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СОЦИАЛЬНО-ТРУДОВЫЕ ОСНОВЫ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КАЧЕСТВО И 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ПОЛИТИКА: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СОЦИАЛЬНАЯ СТРУКТУРА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42554" w:rsidRDefault="006F0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СОЦИАЛЬНО-ТРУДОВЫЕ ОСНОВЫ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КАЧЕСТВО И 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 w:rsidRPr="000769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 а з д е л 2. СОЦИАЛЬНАЯ ЗАЩИТА НАСЕЛЕНИЯ И ФОРМЫ ЕЕ РЕАЛИЗАЦИИ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СОЦИАЛЬНОЕ СТРАХОВАНИЕ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СОЦИАЛЬНОЕ ОБЕСПЕЧЕНИЕ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СОЦИАЛЬНОЕ ОБСЛУЖИВАНИЕ НАСЕЛЕНИЯ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ПЕНСИОННАЯ СИСТЕМА РОССИЙСКОЙ ФЕДЕРАЦИИ И ОСНОВНЫЕ НАПРАВЛЕНИЯ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СОЦИАЛЬНОЕ ОБЕСПЕЧЕНИЕ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СОЦИАЛЬНОЕ ОБСЛУЖИВАНИЕ НАСЕЛЕНИЯ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ПЕНСИОННАЯ СИСТЕМА РОССИЙСКОЙ ФЕДЕРАЦИИ И ОСНОВНЫЕ НАПРАВЛЕНИЯ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СОЦИАЛЬНОЕ СТРАХОВАНИЕ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СОЦИАЛЬНОЕ ОБЕСПЕЧЕНИЕ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СОЦИАЛЬНОЕ ОБСЛУЖИВАНИЕ НАСЕЛЕНИЯ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ПЕНСИОННАЯ СИСТЕМА РОССИЙСКОЙ ФЕДЕРАЦИИ И ОСНОВНЫЕ НАПРАВЛЕНИЯ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СОЦИАЛЬНОЕ СТРАХОВАНИЕ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 w:rsidRPr="000769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 а з д е л 3. ГОСУДАРСТВЕННАЯ ПОЛИТИКА В РАЗВИТИЕ ОТРАСЛЕЙ СОЦИАЛЬНОЙ СФЕРЫ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СТРАТЕГИЯ И ПРИОРИТЕТЫ РАЗВИТИЯ РОССИЙСКОГО ЗДРАВООХРАНЕНИЯ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СТРАТЕГИЯ И ПРИОРИТЕТЫ РАЗВИТИЯ РОССИЙСКОГО ЗДРАВООХРАНЕНИЯ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ГОСУДАРСТВЕННАЯ ПОЛИТИКА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РАЗВИТИЕ КУЛЬТУРЫ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Тема12. ПРИОРИТЕТЫ И ОСНОВНЫЕ НАПРАВЛЕНИЯ РАЗВИТИЯ ЖИЛИЩНО- КОММУНАЛЬНОГО ХОЗЯЙСТВА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42554" w:rsidRDefault="006F0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13. СЕМЕЙНО-ДЕМОГРАФИЧЕСКАЯ ПОЛИТИКА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МОЛОДЕЖНАЯ ПОЛИТИКА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ЗДОРОВЫЙ ОБРАЗ ЖИЗНИ В ДИСКУРСЕ ГОСУДАРСТВЕННЫХ ПРИОРИТЕТОВ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Тема16. СОЦИАЛЬНАЯ ПОЛИТИКА И РАЗВИТИЕ ГРАЖДАНСКОГО ОБЩЕСТВА В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СТРАТЕГИЯ И ПРИОРИТЕТЫ РАЗВИТИЯ РОССИЙСКОГО ЗДРАВООХРАНЕНИЯ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ГОСУДАРСТВЕННАЯ ПОЛИТИКА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Тема11. РАЗВИТИЕ КУЛЬТУРЫ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Тема12. ПРИОРИТЕТЫ И ОСНОВНЫЕ НАПРАВЛЕНИЯ РАЗВИТИЯ ЖИЛИЩНО- КОММУНАЛЬНОГО ХОЗЯЙСТВА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3425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5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3425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3425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3425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2554">
        <w:trPr>
          <w:trHeight w:hRule="exact" w:val="87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2554" w:rsidRPr="006F04B0" w:rsidRDefault="006F04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2554" w:rsidRDefault="006F04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342554" w:rsidRDefault="006F0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25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25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2554" w:rsidRPr="000769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ПОЛИТИКА: ТЕОРИЯ И ПРАКТИКА</w:t>
            </w:r>
          </w:p>
        </w:tc>
      </w:tr>
      <w:tr w:rsidR="00342554" w:rsidRPr="0007693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содержание и цели социальной политики, ее субъекты, уровни и приоритеты. Институты социальной политики.  Основные категории и понятия, сопряженные с социальной политикой – экономика труда, социальная рыночная экономика,  социальное государство. Государство и социальная политика. Взаимосвязь и взаимозависимость социальной политики,  социального развития и экономики. Основные отрасли социальной сферы.  Социальные субъекты,  социальные организации.  Органы управления социальной сферой.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российской социальной политики на современном этапе развития.</w:t>
            </w:r>
          </w:p>
        </w:tc>
      </w:tr>
      <w:tr w:rsidR="003425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СОЦИАЛЬНАЯ СТРУКТУРА ОБЩЕСТВА</w:t>
            </w:r>
          </w:p>
        </w:tc>
      </w:tr>
      <w:tr w:rsidR="00342554" w:rsidRPr="00076937">
        <w:trPr>
          <w:trHeight w:hRule="exact" w:val="22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структура общества:  сущность,  содержание,  инфраструктура. Социальные группы: типы, закономерности формирования, потребности и условия воспроизводства. Основные социальные группы,  слои, общности современного общества. Социальные институты и их роль в развитии общества. Социальная трансформация: социальное развитие и социальная деградация. Социальная трансформация и социальная безопасность. Субъекты и объекты социальной безопасности. Угрозы социальной безопасности.  Социальные проблемы, социальные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конфликты, критерии и показатели социальной безопасности.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Рынок труда: понятие и его особенности.  Типология и сегментация рынков труда. Субъекты рынка труда.  Инфраструктура, институты и субъекты рынка труда. Конъюнктура рынка труда.  Развитие рынка труда.  Цели и задачи государственной политики в области развития рынка труда.  Экономическая активность и занятость населения. Безработица, ее виды и динамика. Государственная политика в области занятости населения.  Полномочия органов государственной власти и местного самоуправления в области занятости населения.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служба занятости населения.</w:t>
            </w:r>
          </w:p>
        </w:tc>
      </w:tr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СОЦИАЛЬНО-ТРУДОВЫЕ ОСНОВЫ СОЦИАЛЬНОЙ ПОЛИТИКИ</w:t>
            </w:r>
          </w:p>
        </w:tc>
      </w:tr>
      <w:tr w:rsidR="003425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труда: понятие и его особенности.  Типология и сегментация рынков труда. Субъекты рынка труда.  Инфраструктура, институты и субъекты рынка труда. Конъюнктура рынка труда.  Развитие рынка труда.  Цели и задачи государственной политики в области развития рынка труда.  Экономическая активность и занятость населения. Безработица, ее виды и динамика. Государственная политика в области занятости населения.  Полномочия органов государственной власти и местного самоуправления в области занятости населения.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служба занятости населения.</w:t>
            </w:r>
          </w:p>
        </w:tc>
      </w:tr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КАЧЕСТВО И УРОВЕНЬ ЖИЗНИ НАСЕЛЕНИЯ</w:t>
            </w:r>
          </w:p>
        </w:tc>
      </w:tr>
      <w:tr w:rsidR="00342554" w:rsidRPr="000769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«качество жизни». Компоненты структуры качества жизни. Содержание понятия «уровень жизни». ФЗ «О прожиточном минимуме в Российской Федерации». Потребительские бюджеты: фактические и нормативные. Ретроспективные и прогнозные потребительские бюджеты.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Потребительские бюджеты различного уровня. Дифференциация социальных групп по уровню жизни. Применение системы потребительских бюджетов в государственной социальной политике.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качества и уровня жизни: ретроспективные и прогнозные оценки. ПРООН о качестве и уровне жизни населения. Индекс развития человеческого потенциала. Индекс Джини. Социальные стандарты качества жизни в Российской Федерации. Качество жизни семей с детьми.</w:t>
            </w: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СОЦИАЛЬНОЕ СТРАХОВАНИЕ В СИСТЕМЕ СОЦИАЛЬНОЙ ЗАЩИТЫ НАСЕЛЕНИЯ</w:t>
            </w:r>
          </w:p>
        </w:tc>
      </w:tr>
      <w:tr w:rsidR="0034255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социальной защиты населения и ее организационно-правовые формы. Функции и принципы социальной защиты. Место и роль социального страхования в системе социальной защиты. История и теория социального страхования. Экономика социального страхования. Источники права социального страхования в Российской Федерации. ФЗ «Об основах социального страхования»: сущность, область регулирования, основные понятия. Направления социального страхования. Фонды социального страхования в Российской Федерации: Пенсионный фонд, Фонд социального страхования, Федеральный фонд обязательного медицинского страхования – история создания и основные направления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социального страхования в Российской Федерации.</w:t>
            </w:r>
          </w:p>
        </w:tc>
      </w:tr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СОЦИАЛЬНОЕ ОБЕСПЕЧЕНИЕ В РОССИЙСКОЙ ФЕДЕРАЦИИ</w:t>
            </w:r>
          </w:p>
        </w:tc>
      </w:tr>
      <w:tr w:rsidR="00342554" w:rsidRPr="0007693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его формы. Элементы государственного социального обеспечения: государственное пенсионное обеспечение, государственное обеспечение материнства, отцовства, детства, семей с детьми. Социальные пособия, денежные компенсации, социальные льготы, медицинская помощь. Государственная социальная помощь и социальная поддержка. Право на получение государственной социальной помощи. Категории получателей государственной социальной помощи. Налоговые льготы, социальные налоговые вычеты. Льготы, субсидии, компенсации по оплате коммунальных платежей.</w:t>
            </w: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СОЦИАЛЬНОЕ ОБСЛУЖИВАНИЕ НАСЕЛЕНИЯ В РОССИЙСКОЙ ФЕДЕРАЦИИ</w:t>
            </w:r>
          </w:p>
        </w:tc>
      </w:tr>
      <w:tr w:rsidR="00342554" w:rsidRPr="00076937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обслуживание: сущность и основные понятия. Законодательное обеспечение социального обслуживания населения в РФ. ФЗ «Об основах социального обслуживания населения в Российской Федерации». Правовые, организационные и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экономические основы социального обслуживания населения. Права человека и гражданина, отдельных групп населения на социальное обслуживание, гарантии их реализации. Полномочия органов государственной власти Российской Федерации и органов государственной власти субъектов Российской Федерации в области социального обслуживания населения. Права и обязанности организаций, индивидуальных предпринимателей, благотворителей и добровольцев при осуществлении деятельности в области социального обслуживания населения. Права и обязанности социальных работников. Учреждения социального обслуживания: типы и направления деятельности.</w:t>
            </w: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ПЕНСИОННАЯ СИСТЕМА РОССИЙСКОЙ ФЕДЕРАЦИИ И ОСНОВНЫЕ НАПРАВЛЕНИЯ ЕЕ РАЗВИТИЯ</w:t>
            </w:r>
          </w:p>
        </w:tc>
      </w:tr>
      <w:tr w:rsidR="00342554" w:rsidRPr="000769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пенсионной системы Российской Федерации. ФЗ «О трудовых пенсиях в Российской Федерации». Современная модель пенсионного обеспечения в Российской Федерации. Пенсионное страхование как система: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основные понятия. Пенсионный капитал. Трудовой стаж. Виды трудовых пенсий: трудовая пенсия по старости, трудовая пенсия по инвалидности, трудовая пенсия по случаю потери кормильца.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пенсионное обеспечение. ФЗ «О государственном пенсионном обеспечении в Российской Федерации». Виды пенсий по государственному пенсионному обеспечению. Социальные пенсии.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пенсионной системы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долгосрочного развития пенсионной системы до 2050 года.</w:t>
            </w: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СТРАТЕГИЯ И ПРИОРИТЕТЫ РАЗВИТИЯ РОССИЙСКОГО ЗДРАВООХРАНЕНИЯ</w:t>
            </w:r>
          </w:p>
        </w:tc>
      </w:tr>
      <w:tr w:rsidR="0034255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государства в области охраны здоровья. Современное российское здравоохранение: структура и основные характеристики. Принципы охраны здоровья граждан Российской Федерации. Типы и виды лечебных учреждений. Полномочия федеральных органов власти, органов власти субъектов Российской Федерации и органов местного самоуправления в сфере охраны здоровья. Управление системой здравоохранения. Министерство здравоохранение Российской Федерации: полномочия и направления деятельности.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в сфере здравоохранения.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«Об основах охраны здоровья граждан в Российской Федерации»: законодательные новации.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экономико-социальные аспекты медицинского страхования.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«О медицинском страховании граждан в Российской Федерации». Обязательное медицинское страхование: основные принципы, субъекты и участники. ФЗ «Об обязательном страховании в Российской Федерации». Полномочия органов государственной власти и местного самоуправления в области обязательного медицинского страхования. Базовая программа обязательного медицинского страхования. Территориальная программа обязательного медицинского страхования.</w:t>
            </w:r>
          </w:p>
          <w:p w:rsidR="00342554" w:rsidRDefault="006F0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здравоохранения: цели, задачи, пути реализации. Приоритеты и перспектива развития муниципального сектора здравоохранения. Национальный проект «Здоровье»: цели, задачи, основные направления. Организация государственно-частного партнерства в сфере здравоохранения.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развития системы здравоохранения в Российской Федерации до 2020 года.</w:t>
            </w:r>
          </w:p>
        </w:tc>
      </w:tr>
      <w:tr w:rsidR="003425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42554" w:rsidRDefault="006F0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СОЦИАЛЬНОЕ ОБЕСПЕЧЕНИЕ В РОССИЙСКОЙ ФЕДЕРАЦИИ</w:t>
            </w:r>
          </w:p>
        </w:tc>
      </w:tr>
      <w:tr w:rsidR="00342554" w:rsidRPr="0007693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социальное обеспечение в РФ.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Социальное обеспечение и его формы.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государственного социального обеспечения: государственное пенсионное обеспечение, государственное обеспечение материнства, отцовства, детства, семей с детьми.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пособия, денежные компенсации, социальные льготы, медицинская помощь.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Государственная социальная помощь и социальная поддержка.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 на получение государственной социальной помощи.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Категории получателей государственной социальной помощи.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Налоговые льготы, социальные налоговые вычеты.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Льготы, субсидии, компенсации по оплате коммунальных платежей.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сущность социального обеспечения и перечислите его формы.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элементы государственного социального обеспечения.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виды помощи, относящиеся к социальному обеспечению.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категориям населения в Российской Федерации предназначаются социальные льготы?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виды бесплатной медицинской помощи, соответствующие государственному социальному обеспечению.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 какой целью выплачиваются государственные социальные пособия?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Государственная политика в отношении ветеранов Великой Отечественной войны.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обеспечение государственных служащих.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Социальное обеспечение социальной группы «чернобыльцы».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СОЦИАЛЬНОЕ ОБСЛУЖИВАНИЕ НАСЕЛЕНИЯ В РОССИЙСКОЙ ФЕДЕРАЦИИ</w:t>
            </w:r>
          </w:p>
        </w:tc>
      </w:tr>
      <w:tr w:rsidR="00342554" w:rsidRPr="0007693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 социальное обслуживание населения в РФ.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Социальное обслуживание: сущность и основные понятия.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Законодательное обеспечение социального обслуживания населения в РФ.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ФЗ «Об основах социального обслуживания населения в Российской Федерации».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Правовые, организационные и экономические основы социального обслуживания населения.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Права человека и гражданина, отдельных групп населения на социальное обслуживание, гарантии их реализации.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Полномочия органов государственной власти Российской Федерации и органов государственной власти субъектов Российской Федерации в области социального обслуживания населения.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Права и обязанности организаций, индивидуальных предпринимателей, благотворителей и добровольцев при осуществлении деятельности в области социального обслуживания населения.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Права и обязанности социальных работников.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Учреждения социального обслуживания: типы и направления деятельности.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социального обслуживания населения в Российской Федерации?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полномочия органов государственной власти Российской Федерации в сфере социального обслуживания населения.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права и обязанности организаций при осуществлении деятельности в области социального обслуживания населения.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виды социальных услуг.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типы учреждений социального обслуживания населения в нашей стране.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и развитие социальной работы в России.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Профессиональный портрет социального работника.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Добровольчество в социальной работе.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ПЕНСИОННАЯ СИСТЕМА РОССИЙСКОЙ ФЕДЕРАЦИИ И ОСНОВНЫЕ НАПРАВЛЕНИЯ ЕЕ РАЗВИТИЯ</w:t>
            </w:r>
          </w:p>
        </w:tc>
      </w:tr>
      <w:tr w:rsidR="00342554" w:rsidRPr="0007693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пенсионную систему РФ и основные направления ее развития.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пенсионной системы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ФЗ «О трудовых пенсиях в Российской Федерации».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Современная модель пенсионного обеспечения в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Пенсионное страхование как система: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сущность, основные понятия.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Пенсионный капитал.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Трудовой стаж.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трудовых пенсий: трудовая пенсия по старости, трудовая пенсия по инвалидности, трудовая пенсия по случаю потери кормильца.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Государственное пенсионное обеспечение.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ФЗ «О государственном пенсионном обеспечении в Российской Федерации».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пенсий по государственному пенсионному обеспечению.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Социальные пенсии.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Перспективы развития пенсионной системы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Стратегия долгосрочного развития пенсионной системы до 2050 года.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отличается индивидуально-накопительное пенсионное страхование от солидарно- распределительного пенсионного страхования?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цели пенсионной реформы, сформулированные в Концепции реформы системы пенсионного обеспечения в Российской Федерации 1995 г.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виды пенсий определены в действующих законах Российской Федерации?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учреждения входят в систему органов управления средствами обязательного пенсионного страхования в Российской Федерации?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виды пенсий назначаются по государственному пенсионному обеспечению?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Сформулируйте основные направления развития пенсионной системы.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реформы системы пенсионного обеспечения в Российской Федерации (1995 г.).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Целевые ориентиры и основные направления развития пенсионной системы в Концепции долгосрочного социально-экономического развития Российской Федерации до 2020 г.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Стратегия долгосрочного развития пенсионной системы до 2050 г.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СТРАТЕГИЯ И ПРИОРИТЕТЫ РАЗВИТИЯ РОССИЙСКОГО ЗДРАВООХРАНЕНИЯ</w:t>
            </w:r>
          </w:p>
        </w:tc>
      </w:tr>
      <w:tr w:rsidR="00342554" w:rsidRPr="00076937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стратегию и приоритеты развития российского здравоохранения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государства в области охраны здоровья.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Современное российское здравоохранение: структура и основные характеристики.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охраны здоровья граждан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и виды лечебных учреждений.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Полномочия федеральных органов власти, органов власти субъектов Российской Федерации и органов местного самоуправления в сфере охраны здоровья.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Управление системой здравоохранения. Министерство здравоохранение Российской Федерации: полномочия и направления деятельности.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Нормативно-правовое обеспечение деятельности в сфере здравоохранения.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ФЗ «Об основах охраны здоровья граждан в Российской Федерации»: законодательные новации.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Сущность и экономико-социальные аспекты медицинского страхования.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ФЗ «О медицинском страховании граждан в Российской Федерации». Обязательное медицинское страхование: основные принципы, субъекты и участники.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ФЗ «Об обязательном страховании в Российской Федерации». Полномочия органов государственной власти и местного самоуправления в области обязательного медицинского страхования.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Базовая программа обязательного медицинского страхования.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Территориальная программа обязательного медицинского страхования.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Модернизация здравоохранения: цели, задачи, пути реализации. Приоритеты и перспектива развития муниципального сектора здравоохранения.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Национальный проект «Здоровье»: цели, задачи, основные направления.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Организация государственно-частного партнерства в сфере здравоохранения.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Концепция развития системы здравоохранения в Российской Федерации до 2020 года.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здравоохранения как отрасль социальной сферы.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типы лечебных учреждений и охарактеризуйте их деятельность.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основные причины появления национального проекта «Здоровье».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цель и основные направления национального проекта «Здоровье»?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краткую характеристику основным законодательным и нормативным актам, регулирующим здравоохранение.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определение понятию «первичная медико-санитарная помощь».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Назовите основные направления реформирования здравоохранения в России при переходе к рыночным реформам.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Охарактеризуйте основные проблемы здравоохранения в России.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Каковы цели и задачи модернизации системы здравоохранения?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Национальный проект «Здоровье» и его значение в развитии современного здравоохранения.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развития системы здравоохранения в Российской Федерации до 2020 г.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Оттавская Хартия по укреплению здоровья.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ГОСУДАРСТВЕННАЯ ПОЛИТИКА В ОБРАЗОВАНИИ</w:t>
            </w:r>
          </w:p>
        </w:tc>
      </w:tr>
      <w:tr w:rsidR="00342554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государственную политику в образовании.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часть социальной сферы.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и функции образования в современном обществе. Современные тенденции развития мирового образовательного пространства.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Болонский процесс: обязательные, рекомендательные и факультативные параметры.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образования в Российской Федерации: принципы, структура.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Приоритетные направления образовательной политики. Законодательное обеспечение функционирования системы образования.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ФЗ «Об образовании в Российской Федерации».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Полномочия органов государственной власти и органов местного самоуправления в сфере образования. Управление государственными и муниципальными образовательными учреждениями.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Направления и ресурсы модернизации российского образования. Этапы модернизации.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Национальный проект «Образование»: цели, задачи, основные направления. Национальная инициатива «Наша новая школа» – основные направления.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Цели и задачи дальнейшего развития системы образования.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роль образования в развитии современного общества.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тенденции развития мирового образовательного процесса.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основные цели Болонской декларации.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изменения в системе российского образования произошли в связи с вступлением России в Болонский процесс?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параметры Болонского процесса.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Каковы новые социальные требования к системе российского образования?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Охарактеризуйте основные направления развития образования в РФ.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этапы модернизации системы российского образования.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чем заключаются ресурсы модернизации?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Каковы процессы формирования эффективных экономических отношений в системе образования на муниципальном уровне?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Охарактеризуйте состояние дошкольного образования в Российской Федерации, основных направлений его модернизации и роли муниципальных образований в этом процессе?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Назовите основные причины принятия приоритетного национального проекта «Образование», его цель и основные направления.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Каковы основные направления модернизации системы образования в России?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модернизации национальных систем высшего образования в соответствии с Болонской декларацией.</w:t>
            </w:r>
          </w:p>
          <w:p w:rsidR="00342554" w:rsidRDefault="006F0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Приоритетный национальный проект «Образование».</w:t>
            </w:r>
          </w:p>
        </w:tc>
      </w:tr>
    </w:tbl>
    <w:p w:rsidR="00342554" w:rsidRDefault="006F0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11. РАЗВИТИЕ КУЛЬТУРЫ В РОССИЙСКОЙ ФЕДЕРАЦИИ</w:t>
            </w:r>
          </w:p>
        </w:tc>
      </w:tr>
      <w:tr w:rsidR="00342554" w:rsidRPr="00076937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развитие культуры в РФ.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Культура: основные понятия.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реализации культуры.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культурных ценностей.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культуры. Взаимоотношения государства и культуры в условиях общественной трансформации. Культура как отрасль социальной сферы.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Культура как объект управления.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Нормативно-правовая база сохранения и развития культуры в РФ.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Органы управления развитием культуры в РФ.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Федеральные целевые программы в области культуры: цели, основные задачи, направления. Финансирование сферы культуры в современных экономических условиях.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Развитие социокультурной сферы в муниципальных образованиях.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Физическая культура и спорт: основные направления государственной политики, особенности ресурсного обеспечения.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ФЗ «О физической культуре и спорте в Российской Федерации».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Полномочия органов государственной власти и местного самоуправления в области физической культуры и спорта.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Политика муниципальных образований по развитию физкультуры и спорта.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значение культуры для развития общества.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Почему существует необходимость в структурной и функциональной реформе государственного управления в сфере культуры в современной России?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федеральных программ, направленных на развитие культуры в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 каких источников может складываться финансирование учреждения культуры?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полномочия федеральных органов государственной власти, органов власти субъектов российской федерации и органов местного самоуправления в развитии сферы культуры.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Приведите примеры законодательства, нормативно-правовых актов, направленных на развитие социокультурной сферы.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Охарактеризуйте состояние библиотечной отрасли и основные направления ее модернизации.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основные задачи Стратегии развития физической культуры и спорта?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Федеральные целевые программы в области культуры: цели, основные задачи, направления.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Социокультурная сфера в муниципальных образованиях: особенности функционирования и перспективы развития.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и задачи долгосрочного развития культуры в Концепции долгосрочного социально-экономического развития России до 2020 г.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Тема12. ПРИОРИТЕТЫ И ОСНОВНЫЕ НАПРАВЛЕНИЯ РАЗВИТИЯ ЖИЛИЩНО- КОММУНАЛЬНОГО ХОЗЯЙСТВА В РОССИЙСКОЙ ФЕДЕРАЦИИ</w:t>
            </w:r>
          </w:p>
        </w:tc>
      </w:tr>
      <w:tr w:rsidR="00342554" w:rsidRPr="0007693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приоритеты и основные направления развития жилищно-коммунального хозяйства в РФ.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регулирования жилищных отношений.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ФЗ «Об основах федеральной жилищной политики».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Жилищный кодекс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реформы жилищно-коммунального хозяйства в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Полномочия органов государственной власти и местного самоуправления в области жилищных отношений. Способы управления многоквартирным домом.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Результаты реформирования жилищной политики.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Цели и задачи дальнейшего совершенствования жилищного обеспечения.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Национальный проект «Доступное и комфортное жилье – гражданам России».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Федеральная целевая программа «Жилище» на 2011–2015 гг.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Какова взаимосвязь обеспеченности жильем и социального развития общества?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вызвана необходимость преобразований в области жилищных отношений в период социальных трансформаций общества в последние десятилетия?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наиболее важные полномочия органов государственной власти и органов местного самоуправления в области жилищных отношений.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можно охарактеризовать проблему обеспеченности жильем в России в настоящее время?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цели, задачи и инструменты государственной политики, направленной на улучшение доступности жилья.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проблемы связаны с реализацией национального проекта «Доступное и комфортное жилье – гражданам России»?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реформы жилищно-коммунального хозяйства в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Национальный проект «Доступное и комфортное жилье – гражданам России».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СЕМЕЙНО-ДЕМОГРАФИЧЕСКАЯ ПОЛИТИКА В РОССИЙСКОЙ ФЕДЕРАЦИИ</w:t>
            </w:r>
          </w:p>
        </w:tc>
      </w:tr>
      <w:tr w:rsidR="00342554" w:rsidRPr="00076937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семейно-демографическую политику в РФ.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демографическая ситуация в России.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Динамика показателей рождаемости, смертности и продолжительности жизни.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Тенденции в семейно-брачных отношениях и репродуктивном поведении.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Демографическая политика.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демографической политики до 2025 г.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задачи регулирования демографических процессов.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Семья в системе общественных отношений: социальные функции семьи, категории семьи.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Семейная политика в Российской Федерации: приоритеты и основные направления.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Нормативно-правовое регулирование семейной политики.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Семейный кодекс Российской Федерации, ФЗ «О государственных пособиях гражданам, имеющим детей», ФЗ «О внесении изменений в отдельные законодательные акты Российской Федерации в части государственной поддержки граждан, имеющих детей».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Модернизация семейной политики.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Государственная поддержка и защита материнства и детства.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Материнский (семейный) капитал: сущность, направления использования.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Политика по охране материнства и детства в рамках национального проекта «Здоровье», родовые сертификаты. Государственная социальная политика в интересах детей.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Права детей. Права и обязанности родителей.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Устройство детей, оставшихся без попечения родителей.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Опека и попечительство над детьми.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Развитие института приемной семьи, усыновления.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направления демографической политики в нашей стране.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каких основных показателей складывается демография?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репродуктивное здоровье?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Каковы, по-вашему, причины повышения рождаемости в России?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факторы, влияющие на уровень смертности и продолжительность жизни.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Приведите примеры социальной поддержки семьи, материнства, отцовства и детства.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нормативные документы в области поддержки и развития института семьи.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цели семейной и демографической политики в России.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14. МОЛОДЕЖНАЯ ПОЛИТИКА В РОССИЙСКОЙ ФЕДЕРАЦИИ</w:t>
            </w:r>
          </w:p>
        </w:tc>
      </w:tr>
      <w:tr w:rsidR="00342554" w:rsidRPr="0007693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молодежную политику в РФ.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Молодежь в социально-демографической структуре общества.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Социально-демографический портрет российской молодежи.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Становление и развитие молодежной политики в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молодежной политики в рамках Стратегии государственной молодежной политики в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Нормативно-правовое регулирование молодежной политики в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Совершенствования государственной молодежной политики.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Мероприятия по развитию молодежной политики в рамках Года молодежи (2009 г.).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Молодежная политика в субъектах РФ.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Российская молодежь: деятельность, полномочия.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Зарубежный опыт молодежной политики.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особенности присущи молодежи как социально-демограической группе?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становление и развитие молодежной политики в России.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основные мероприятия, проведенные в рамках Года молодежи.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организация и проведение Года молодежи сказались на развитии молодежной политики в России?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роль политических партий и общественных организаций в молодежной политике.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Перечислите основные нормативные документы, направленные на развитие молодежной политики в России.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Мероприятия, направленные на развитие молодежной политики в рамках Года молодежи (2009 г.).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Опыт молодежной политики в субъектах Российской Федерации.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молодежной политики стран Европейского союза.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ЗДОРОВЫЙ ОБРАЗ ЖИЗНИ В ДИСКУРСЕ ГОСУДАРСТВЕННЫХ ПРИОРИТЕТОВ</w:t>
            </w:r>
          </w:p>
        </w:tc>
      </w:tr>
      <w:tr w:rsidR="00342554" w:rsidRPr="0007693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здоровый образ жизни в дискурсе государственных приоритетов.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Здоровый образ жизни как условие устойчивого развития общества.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Здоровый образ жизни: теоретический аспект.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и понятия, связанные со здоровым образом жизни.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Научные подходы к изучению здорового образа жизни.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здорового образа жизни в России: история и современное состояние.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Нормативно-правовая база, обеспечивающая развитие здорового образа жизни.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Отношение граждан Российской Федерации к здоровому образу жизни.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здорового образа жизни как социально важная задача.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Деятельность органов государственной власти и местного самоуправления по формированию здорового образа жизни, противодействию распространению алкоголизма и наркомании.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ФЗ «Об охране здоровья граждан от воздействия окружающего табачного дыма и последствий потребления табака».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Современные целевые ориентиры и основные направления государственной политики по формированию здорового образа жизни.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понятию «здоровый образ жизни».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исторически складывалось отношение власти и российского общества к проблеме здорового образа жизни.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основные законодательные новации, направленные на формирование здорового образа жизни.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направления национального проекта «Здоровье» отражают деятельность государства по формированию здорового образа жизни у граждан России?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направления национальной стратегии по борьбе с табакокурением.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Приведите примеры государственных мер, направленных на сбережение человеческого капитала.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Научные подходы к изучению здорового образа жизни.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здорового образа жизни как социально важная задача.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некоммерческих организаций по пропаганде здорового образа жизни.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Тема16. СОЦИАЛЬНАЯ ПОЛИТИКА И РАЗВИТИЕ ГРАЖДАНСКОГО ОБЩЕСТВА В СОВРЕМЕННОЙ РОССИИ</w:t>
            </w:r>
          </w:p>
        </w:tc>
      </w:tr>
      <w:tr w:rsidR="0034255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социальную политику и развитие гражданского общества в РФ.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Участие государства и гражданского общества в реализации социальной политики.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партнерство в системе согласования социальных интересов на федеральном, региональном и муниципальном уровнях.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взаимодействия власти различного уровня с НКО.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Социальные технологии, направленные на развитие социальной политики.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Бюджетно-затратные, самоокупаемые и ресурсосберегающие социальные технологии.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Создание и организация работы палаты общественности при исполнительном органе власти.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Взаимодействие органов местного самоуправления и организаций третьего сектора на основе технологий связей с общественностью.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Какое, на ваш взгляд, значение имеет взаимодействие органов местного самоуправления с НКО для его социального развития?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технологии организационно-правового закрепления инициатив граждан?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социальные технологии и организационно-правовые формы их закрепления между органами местного самоуправления и НКО.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работу общественных структур при администрациях муниципальных образований.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Раскройте основные направления работы координационного совета при муниципальных образованиях и алгоритм его взаимодействия с местной властью.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Приведите примеры социальных технологий, применяемых на местном уровне.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Раскройте технологию создания и организации работы палаты общественности при исполнительном органе местного самоуправления.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Раскройте технологию взаимодействия органов местного самоуправления с организациями третьего сектора на основе технологий связей с общественностью.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и организация работы палаты общественности при исполнительном органе власти.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Примеры взаимодействие органов местного самоуправления и организаций третьего сектора на основе технологий связей с общественностью.</w:t>
            </w:r>
          </w:p>
          <w:p w:rsidR="00342554" w:rsidRDefault="006F0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Добровольчество и социальная политика.</w:t>
            </w:r>
          </w:p>
        </w:tc>
      </w:tr>
      <w:tr w:rsidR="003425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42554">
        <w:trPr>
          <w:trHeight w:hRule="exact" w:val="146"/>
        </w:trPr>
        <w:tc>
          <w:tcPr>
            <w:tcW w:w="9640" w:type="dxa"/>
          </w:tcPr>
          <w:p w:rsidR="00342554" w:rsidRDefault="00342554"/>
        </w:tc>
      </w:tr>
      <w:tr w:rsidR="00342554" w:rsidRPr="000769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ПОЛИТИКА: ТЕОРИЯ И ПРАКТИКА</w:t>
            </w:r>
          </w:p>
        </w:tc>
      </w:tr>
      <w:tr w:rsidR="00342554" w:rsidRPr="00076937">
        <w:trPr>
          <w:trHeight w:hRule="exact" w:val="21"/>
        </w:trPr>
        <w:tc>
          <w:tcPr>
            <w:tcW w:w="9640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>
        <w:trPr>
          <w:trHeight w:hRule="exact" w:val="4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теоретические основы социальной политики.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Сущность, содержание и цели социальной политики, ее субъекты, уровни и приоритеты.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Институты социальной политики.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категории и понятия, сопряженные с социальной политикой – экономика труда, социальная рыночная экономика,  социальное государство.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Государство и социальная политика.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Взаимосвязь и взаимозависимость социальной политики,  социального развития и экономики.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отрасли социальной сферы.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Социальные субъекты,  социальные организации.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Органы управления социальной сферой.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Приоритеты российской социальной политики на современном этапе развития.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социальной политике.</w:t>
            </w:r>
          </w:p>
        </w:tc>
      </w:tr>
    </w:tbl>
    <w:p w:rsidR="00342554" w:rsidRDefault="006F0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Назовите субъекты и уровни социальной политики.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главные приоритеты социальной политики.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чем заключается взаимосвязь социальной политики,  социального развития и экономики?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понятия,  сопряженные с социальной политикой и дайте им определения.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Раскройте понятие «социальная рыночная экономика».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состоит цель рыночной экономики и основа ее развития?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состоит коренное отличие социальной рыночной экономики от рыночной экономики?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9.Раскройте понятие «социальное государство».  Обоснуйте утверждение  – «Российское государство является социальным».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Социальные субъекты, социальные организации. Органы управления социальной сферой.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Приоритеты российской социальной политики на современном этапе развития.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базовых концепций развития социальной сферы.</w:t>
            </w:r>
          </w:p>
        </w:tc>
      </w:tr>
      <w:tr w:rsidR="00342554" w:rsidRPr="00076937">
        <w:trPr>
          <w:trHeight w:hRule="exact" w:val="8"/>
        </w:trPr>
        <w:tc>
          <w:tcPr>
            <w:tcW w:w="9640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СОЦИАЛЬНАЯ СТРУКТУРА ОБЩЕСТВА</w:t>
            </w:r>
          </w:p>
        </w:tc>
      </w:tr>
      <w:tr w:rsidR="00342554">
        <w:trPr>
          <w:trHeight w:hRule="exact" w:val="21"/>
        </w:trPr>
        <w:tc>
          <w:tcPr>
            <w:tcW w:w="9640" w:type="dxa"/>
          </w:tcPr>
          <w:p w:rsidR="00342554" w:rsidRDefault="00342554"/>
        </w:tc>
      </w:tr>
      <w:tr w:rsidR="00342554" w:rsidRPr="00076937">
        <w:trPr>
          <w:trHeight w:hRule="exact" w:val="97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социальную структуру общества.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структура общества:  сущность,  содержание,  инфраструктура.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Социальные группы: типы, закономерности формирования, потребности и условия воспроизводства.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Основные социальные группы,  слои, общности современного общества.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Социальные институты и их роль в развитии общества.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Социальная трансформация: социальное развитие и социальная деградация.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Социальная трансформация и социальная безопасность.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Субъекты и объекты социальной безопасности.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Угрозы социальной безопасности.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Социальные проблемы, социальные конфликты, критерии и показатели социальной безопасности.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1.Назовите основные элементы социальной структуры общества.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понятию «социальный институт». Приведите примеры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институтов и определите их роль в развитии общества.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3.Определите коренные отличия социальной группы,  социальной общности, социального слоя.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определение категории  «социальное положение».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примеры социальных групп.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чем состоит суть взаимосвязи социальных институтов с социальными нормами и социальным обменом.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Чем отличаются социальные потребности от запросов индивидов?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Обоснуйте необходимость знания социальных групп для формирования социальной политики.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Дайте определение понятиям «социальная трансформация», «социальный прогресс», «социальный регресс».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Перечислите критерии оценки социальной безопасности и их показатели.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Дайте определение понятию  «социальная проблема»  и назовите наиболее значимые социальные проблемы для современного российского общества.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Фундаментальные институты общества.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Социально-классовая, социально-демографическая, национально-этническая, социально-профессиональная, территориальная структуры общества.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Институт семьи и его роль в развитии общества.</w:t>
            </w:r>
          </w:p>
        </w:tc>
      </w:tr>
      <w:tr w:rsidR="00342554" w:rsidRPr="00076937">
        <w:trPr>
          <w:trHeight w:hRule="exact" w:val="8"/>
        </w:trPr>
        <w:tc>
          <w:tcPr>
            <w:tcW w:w="9640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СОЦИАЛЬНО-ТРУДОВЫЕ ОСНОВЫ СОЦИАЛЬНОЙ ПОЛИТИКИ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10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Цель: Изучить социально-трудовые основы социальной политики.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Рынок труда: понятие и его особенности.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и сегментация рынков труда.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Субъекты рынка труда.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Инфраструктура, институты и субъекты рынка труда.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Конъюнктура рынка труда.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Развитие рынка труда.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Цели и задачи государственной политики в области развития рынка труда.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Экономическая активность и занятость населения.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Безработица, ее виды и динамика.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Государственная политика в области занятости населения.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Полномочия органов государственной власти и местного самоуправления в области занятости населения.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Государственная служба занятости населения.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понятиям «рынок труда», «конъюнктура рынка труда», «занятость».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изменения в структуре занятости происходят в России с начала 90-хгг. ХХ в. по настоящее время?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основные направления государственной политики в области занятости населения.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Какими нормативными документами и актами регулируются трудовые отношения?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необходимо предпринять  (государству , руководителям регионов,  органам местного самоуправления, предприятий и т.п.), чтобы повысить воспроизводственную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стимулирующую роль оплаты труда?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Раскройте сущностное содержание  «заработной платы».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Назовите основные проблемы в оплате труда и как они могут влиять на социальную безопасность:  а) задержки с выплатой заработной платы;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слабая воспроизводственная функция;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падение стимулирующей функции;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 необоснованная дифференциация в оплате труда;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 сокращение доли оплаты труда в совокупном доходе работника.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Базовая модель трудовых отношений в Российской Федерации.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социального партнерства в трудовых отношениях.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Рынок труда как основной механизм самоорганизации трудовых отношений в условиях конкурентных рыночных отношений в обществе.</w:t>
            </w:r>
          </w:p>
        </w:tc>
      </w:tr>
      <w:tr w:rsidR="00342554" w:rsidRPr="00076937">
        <w:trPr>
          <w:trHeight w:hRule="exact" w:val="8"/>
        </w:trPr>
        <w:tc>
          <w:tcPr>
            <w:tcW w:w="9640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RPr="000769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КАЧЕСТВО И УРОВЕНЬ ЖИЗНИ НАСЕЛЕНИЯ</w:t>
            </w:r>
          </w:p>
        </w:tc>
      </w:tr>
      <w:tr w:rsidR="00342554" w:rsidRPr="00076937">
        <w:trPr>
          <w:trHeight w:hRule="exact" w:val="21"/>
        </w:trPr>
        <w:tc>
          <w:tcPr>
            <w:tcW w:w="9640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RPr="00076937">
        <w:trPr>
          <w:trHeight w:hRule="exact" w:val="4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 качество и уровень жизни населения.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понятия «качество жизни».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структуры качества жизни.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понятия «уровень жизни».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ФЗ «О прожиточном минимуме в Российской Федерации».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Потребительские бюджеты: фактические и нормативные.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Ретроспективные и прогнозные потребительские бюджеты.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Потребительские бюджеты различного уровня.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Дифференциация социальных групп по уровню жизни.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Применение системы потребительских бюджетов в государственной социальной политике.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Тенденции качества и уровня жизни: ретроспективные и прогнозные оценки.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ПРООН о качестве и уровне жизни населения.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Индекс развития человеческого потенциала.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Индекс Джини.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Социальные стандарты качества жизни в Российской Федерации.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15. Качество жизни семей с детьми.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характеризует понятие «качество жизни»?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категории (компоненты) характеризуют структуру качества жизни?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характеристику следующим компонентам: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общества;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трудовой и предпринимательской деятельности;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социальной инфраструктуры;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безопасность;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окружающей среды;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людей качеством своей жизни.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значение понятия «уровень жизни».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определение понятию «прожиточный минимум». Когда и при каких обстоятельствах был введен данный показатель?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Перечислите категории потребительских бюджетов.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дает органам государственной власти система потребительских бюджетов?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Дайте определение индексу Джини.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Что является интегральным социальным стандартом качества и уровня жизни?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Какие показатели включает в себя индекс развития человеческого потенциала?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Проведите факторный анализ влияния на изменение качества и уровня жизни населения социально-экономической политики и общественных институтов в вашем регионе.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Охарактеризуйте состояние качества и уровня жизни (в стране, регионе и организации) по их отдельным компонентам.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Проанализируйте известную вам социально-экономическую программу с точки зрения ее соответствия социальной стратегии государства.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Тенденции качества и уровня жизни: ретроспективные и прогнозные оценки.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Индекс развития человеческого потенциала.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стандарты качества жизни в Российской Федерации.</w:t>
            </w:r>
          </w:p>
        </w:tc>
      </w:tr>
      <w:tr w:rsidR="00342554" w:rsidRPr="00076937">
        <w:trPr>
          <w:trHeight w:hRule="exact" w:val="8"/>
        </w:trPr>
        <w:tc>
          <w:tcPr>
            <w:tcW w:w="9640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СОЦИАЛЬНОЕ СТРАХОВАНИЕ В СИСТЕМЕ СОЦИАЛЬНОЙ ЗАЩИТЫ НАСЕЛЕНИЯ</w:t>
            </w:r>
          </w:p>
        </w:tc>
      </w:tr>
      <w:tr w:rsidR="00342554" w:rsidRPr="00076937">
        <w:trPr>
          <w:trHeight w:hRule="exact" w:val="21"/>
        </w:trPr>
        <w:tc>
          <w:tcPr>
            <w:tcW w:w="9640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RPr="00076937">
        <w:trPr>
          <w:trHeight w:hRule="exact" w:val="6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социальное страхование в системе социальной защиты населения.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социальной защиты населения и ее организационно-правовые формы.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принципы социальной защиты.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Место и роль социального страхования в системе социальной защиты.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и теория социального страхования.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Экономика социального страхования.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Источники права социального страхования в Российской Федерации.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ФЗ «Об основах социального страхования»: сущность, область регулирования, основные понятия. Направления социального страхования.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Фонды социального страхования в Российской Федерации: Пенсионный фонд, Фонд социального страхования, Федеральный фонд обязательного медицинского страхования – история создания и основные направления деятельности.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Перспективы развития социального страхования в Российской Федерации.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социальной защите и перечислите основные ее цели.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принципы, на которых строится социальная защита населения.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основные функции социальной защиты.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организационно-правовые формы социальной защиты населения в Российской Федерации.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субъекты социального страхования.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Перечислите основные страховые риски при социальном страховании.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заключается деятельность Пенсионного фонда Российской Федерации, Фонда социального страхования Российской Федерации и Федерального фонда обязательного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2554" w:rsidRPr="00076937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медицинского страхования?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Зарубежный опыт социального страхования.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Пенсионный фонд Российской Федерации: история и современность.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Фонда социального страхования Российской Федерации.</w:t>
            </w:r>
          </w:p>
        </w:tc>
      </w:tr>
      <w:tr w:rsidR="00342554" w:rsidRPr="000769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2554" w:rsidRPr="0007693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политика современного российского государства» / Пыхтеева Елена Викторовна. – Омск: Изд-во Омской гуманитарной академии, 2020.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2554" w:rsidRPr="00076937">
        <w:trPr>
          <w:trHeight w:hRule="exact" w:val="138"/>
        </w:trPr>
        <w:tc>
          <w:tcPr>
            <w:tcW w:w="285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2554" w:rsidRPr="000769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социальным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4B0">
              <w:rPr>
                <w:lang w:val="ru-RU"/>
              </w:rPr>
              <w:t xml:space="preserve"> </w:t>
            </w:r>
            <w:hyperlink r:id="rId4" w:history="1">
              <w:r w:rsidR="00204044">
                <w:rPr>
                  <w:rStyle w:val="a3"/>
                  <w:lang w:val="ru-RU"/>
                </w:rPr>
                <w:t>http://www.iprbookshop.ru/73282.html</w:t>
              </w:r>
            </w:hyperlink>
            <w:r w:rsidRPr="006F04B0">
              <w:rPr>
                <w:lang w:val="ru-RU"/>
              </w:rPr>
              <w:t xml:space="preserve"> </w:t>
            </w:r>
          </w:p>
        </w:tc>
      </w:tr>
      <w:tr w:rsidR="00342554" w:rsidRPr="0007693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Горяйнова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978-5-4486-0652-6.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4B0">
              <w:rPr>
                <w:lang w:val="ru-RU"/>
              </w:rPr>
              <w:t xml:space="preserve"> </w:t>
            </w:r>
            <w:hyperlink r:id="rId5" w:history="1">
              <w:r w:rsidR="00204044">
                <w:rPr>
                  <w:rStyle w:val="a3"/>
                  <w:lang w:val="ru-RU"/>
                </w:rPr>
                <w:t>http://www.iprbookshop.ru/81475.html</w:t>
              </w:r>
            </w:hyperlink>
            <w:r w:rsidRPr="006F04B0">
              <w:rPr>
                <w:lang w:val="ru-RU"/>
              </w:rPr>
              <w:t xml:space="preserve"> </w:t>
            </w:r>
          </w:p>
        </w:tc>
      </w:tr>
      <w:tr w:rsidR="00342554" w:rsidRPr="000769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978-5-9916-9740-8.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4B0">
              <w:rPr>
                <w:lang w:val="ru-RU"/>
              </w:rPr>
              <w:t xml:space="preserve"> </w:t>
            </w:r>
            <w:hyperlink r:id="rId6" w:history="1">
              <w:r w:rsidR="00204044">
                <w:rPr>
                  <w:rStyle w:val="a3"/>
                  <w:lang w:val="ru-RU"/>
                </w:rPr>
                <w:t>https://www.biblio-online.ru/bcode/433303</w:t>
              </w:r>
            </w:hyperlink>
            <w:r w:rsidRPr="006F04B0">
              <w:rPr>
                <w:lang w:val="ru-RU"/>
              </w:rPr>
              <w:t xml:space="preserve"> </w:t>
            </w:r>
          </w:p>
        </w:tc>
      </w:tr>
      <w:tr w:rsidR="003425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сплоченность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04044">
                <w:rPr>
                  <w:rStyle w:val="a3"/>
                </w:rPr>
                <w:t>https://urait.ru/bcode/449125</w:t>
              </w:r>
            </w:hyperlink>
            <w:r>
              <w:t xml:space="preserve"> </w:t>
            </w:r>
          </w:p>
        </w:tc>
      </w:tr>
      <w:tr w:rsidR="003425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04044">
                <w:rPr>
                  <w:rStyle w:val="a3"/>
                </w:rPr>
                <w:t>https://urait.ru/bcode/450330</w:t>
              </w:r>
            </w:hyperlink>
            <w:r>
              <w:t xml:space="preserve"> </w:t>
            </w:r>
          </w:p>
        </w:tc>
      </w:tr>
      <w:tr w:rsidR="00342554">
        <w:trPr>
          <w:trHeight w:hRule="exact" w:val="277"/>
        </w:trPr>
        <w:tc>
          <w:tcPr>
            <w:tcW w:w="285" w:type="dxa"/>
          </w:tcPr>
          <w:p w:rsidR="00342554" w:rsidRDefault="0034255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2554" w:rsidRPr="000769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Петросян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978-5-534-01572-0.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4B0">
              <w:rPr>
                <w:lang w:val="ru-RU"/>
              </w:rPr>
              <w:t xml:space="preserve"> </w:t>
            </w:r>
            <w:hyperlink r:id="rId9" w:history="1">
              <w:r w:rsidR="00204044">
                <w:rPr>
                  <w:rStyle w:val="a3"/>
                  <w:lang w:val="ru-RU"/>
                </w:rPr>
                <w:t>https://urait.ru/bcode/444027</w:t>
              </w:r>
            </w:hyperlink>
            <w:r w:rsidRPr="006F04B0">
              <w:rPr>
                <w:lang w:val="ru-RU"/>
              </w:rPr>
              <w:t xml:space="preserve"> </w:t>
            </w:r>
          </w:p>
        </w:tc>
      </w:tr>
      <w:tr w:rsidR="00342554" w:rsidRPr="0007693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204044">
                <w:rPr>
                  <w:rStyle w:val="a3"/>
                </w:rPr>
                <w:t>https://urait.ru/bcode/432920</w:t>
              </w:r>
            </w:hyperlink>
            <w:r>
              <w:t xml:space="preserve"> </w:t>
            </w:r>
          </w:p>
        </w:tc>
      </w:tr>
      <w:tr w:rsidR="00342554" w:rsidRPr="00076937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Судова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204044">
                <w:rPr>
                  <w:rStyle w:val="a3"/>
                </w:rPr>
                <w:t>https://urait.ru/bcode/402582</w:t>
              </w:r>
            </w:hyperlink>
            <w:r>
              <w:t xml:space="preserve"> </w:t>
            </w:r>
          </w:p>
        </w:tc>
      </w:tr>
      <w:tr w:rsidR="00342554" w:rsidRPr="000769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978-5-9916-9740-8.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4B0">
              <w:rPr>
                <w:lang w:val="ru-RU"/>
              </w:rPr>
              <w:t xml:space="preserve"> </w:t>
            </w:r>
            <w:hyperlink r:id="rId12" w:history="1">
              <w:r w:rsidR="00204044">
                <w:rPr>
                  <w:rStyle w:val="a3"/>
                  <w:lang w:val="ru-RU"/>
                </w:rPr>
                <w:t>https://www.biblio-online.ru/bcode/413479</w:t>
              </w:r>
            </w:hyperlink>
            <w:r w:rsidRPr="006F04B0">
              <w:rPr>
                <w:lang w:val="ru-RU"/>
              </w:rPr>
              <w:t xml:space="preserve"> </w:t>
            </w:r>
          </w:p>
        </w:tc>
      </w:tr>
      <w:tr w:rsidR="00342554" w:rsidRPr="000769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Петросян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978-5-534-01572-0.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4B0">
              <w:rPr>
                <w:lang w:val="ru-RU"/>
              </w:rPr>
              <w:t xml:space="preserve"> </w:t>
            </w:r>
            <w:hyperlink r:id="rId13" w:history="1">
              <w:r w:rsidR="00204044">
                <w:rPr>
                  <w:rStyle w:val="a3"/>
                  <w:lang w:val="ru-RU"/>
                </w:rPr>
                <w:t>https://www.biblio-online.ru/bcode/412701</w:t>
              </w:r>
            </w:hyperlink>
            <w:r w:rsidRPr="006F04B0">
              <w:rPr>
                <w:lang w:val="ru-RU"/>
              </w:rPr>
              <w:t xml:space="preserve"> </w:t>
            </w:r>
          </w:p>
        </w:tc>
      </w:tr>
      <w:tr w:rsidR="003425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F04B0">
              <w:rPr>
                <w:lang w:val="ru-RU"/>
              </w:rPr>
              <w:t xml:space="preserve"> 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F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204044">
                <w:rPr>
                  <w:rStyle w:val="a3"/>
                </w:rPr>
                <w:t>https://urait.ru/bcode/413120</w:t>
              </w:r>
            </w:hyperlink>
            <w:r>
              <w:t xml:space="preserve"> </w:t>
            </w: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2554" w:rsidRPr="0007693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8614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2554" w:rsidRPr="000769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42554" w:rsidRPr="00076937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129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2554" w:rsidRPr="000769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2554">
        <w:trPr>
          <w:trHeight w:hRule="exact" w:val="1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2554" w:rsidRPr="006F04B0" w:rsidRDefault="00342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2554" w:rsidRDefault="006F0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2554" w:rsidRDefault="006F0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342554" w:rsidRDefault="006F0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2554" w:rsidRPr="006F04B0" w:rsidRDefault="00342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425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2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3" w:history="1">
              <w:r w:rsidR="002040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4" w:history="1">
              <w:r w:rsidR="008614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42554" w:rsidRPr="0007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5" w:history="1">
              <w:r w:rsidR="008614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425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2554" w:rsidRPr="0007693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2554" w:rsidRPr="00076937">
        <w:trPr>
          <w:trHeight w:hRule="exact" w:val="277"/>
        </w:trPr>
        <w:tc>
          <w:tcPr>
            <w:tcW w:w="9640" w:type="dxa"/>
          </w:tcPr>
          <w:p w:rsidR="00342554" w:rsidRPr="006F04B0" w:rsidRDefault="00342554">
            <w:pPr>
              <w:rPr>
                <w:lang w:val="ru-RU"/>
              </w:rPr>
            </w:pPr>
          </w:p>
        </w:tc>
      </w:tr>
      <w:tr w:rsidR="00342554" w:rsidRPr="0007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2554" w:rsidRPr="00076937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342554" w:rsidRPr="006F04B0" w:rsidRDefault="006F04B0">
      <w:pPr>
        <w:rPr>
          <w:sz w:val="0"/>
          <w:szCs w:val="0"/>
          <w:lang w:val="ru-RU"/>
        </w:rPr>
      </w:pPr>
      <w:r w:rsidRPr="006F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54" w:rsidRPr="00076937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8614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2554" w:rsidRPr="006F04B0" w:rsidRDefault="006F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4255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54" w:rsidRDefault="006F04B0">
            <w:pPr>
              <w:spacing w:after="0" w:line="240" w:lineRule="auto"/>
              <w:rPr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342554" w:rsidRDefault="00342554"/>
    <w:sectPr w:rsidR="003425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937"/>
    <w:rsid w:val="001203A2"/>
    <w:rsid w:val="001F0BC7"/>
    <w:rsid w:val="00204044"/>
    <w:rsid w:val="00342554"/>
    <w:rsid w:val="003F3E47"/>
    <w:rsid w:val="006F04B0"/>
    <w:rsid w:val="007E78FF"/>
    <w:rsid w:val="0086146E"/>
    <w:rsid w:val="00B64D07"/>
    <w:rsid w:val="00D31453"/>
    <w:rsid w:val="00D6383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4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4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12701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49125" TargetMode="External"/><Relationship Id="rId12" Type="http://schemas.openxmlformats.org/officeDocument/2006/relationships/hyperlink" Target="https://www.biblio-online.ru/bcode/413479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president.kremlin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303" TargetMode="External"/><Relationship Id="rId11" Type="http://schemas.openxmlformats.org/officeDocument/2006/relationships/hyperlink" Target="https://urait.ru/bcode/40258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prbookshop.ru/81475.html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292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73282.html" TargetMode="External"/><Relationship Id="rId9" Type="http://schemas.openxmlformats.org/officeDocument/2006/relationships/hyperlink" Target="https://urait.ru/bcode/444027" TargetMode="External"/><Relationship Id="rId14" Type="http://schemas.openxmlformats.org/officeDocument/2006/relationships/hyperlink" Target="https://urait.ru/bcode/413120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s://urait.ru/bcode/45033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12009</Words>
  <Characters>68457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2020-2021_ФГОС3++2020_Бак-ОФО-Полит(20)_plx_Социальная политика современного российского государства</vt:lpstr>
    </vt:vector>
  </TitlesOfParts>
  <Company/>
  <LinksUpToDate>false</LinksUpToDate>
  <CharactersWithSpaces>80306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2020-2021_ФГОС3++2020_Бак-ОФО-Полит(20)_plx_Социальная политика современного российского государства</dc:title>
  <dc:creator>FastReport.NET</dc:creator>
  <cp:lastModifiedBy>Mark Bernstorf</cp:lastModifiedBy>
  <cp:revision>9</cp:revision>
  <dcterms:created xsi:type="dcterms:W3CDTF">2021-05-21T06:22:00Z</dcterms:created>
  <dcterms:modified xsi:type="dcterms:W3CDTF">2022-11-12T16:25:00Z</dcterms:modified>
</cp:coreProperties>
</file>